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23" w:rsidRDefault="00A2592E" w:rsidP="00BE1923">
      <w:pPr>
        <w:spacing w:beforeAutospacing="1" w:after="0" w:afterAutospacing="1" w:line="240" w:lineRule="auto"/>
        <w:jc w:val="center"/>
        <w:outlineLvl w:val="0"/>
        <w:rPr>
          <w:rFonts w:ascii="Book Antiqua" w:eastAsia="Times New Roman" w:hAnsi="Book Antiqua" w:cs="Times New Roman"/>
          <w:b/>
          <w:bCs/>
          <w:kern w:val="36"/>
          <w:sz w:val="48"/>
          <w:szCs w:val="28"/>
        </w:rPr>
      </w:pPr>
      <w:r w:rsidRPr="00BE1923">
        <w:rPr>
          <w:rFonts w:ascii="Book Antiqua" w:eastAsia="Times New Roman" w:hAnsi="Book Antiqua" w:cs="Times New Roman"/>
          <w:b/>
          <w:bCs/>
          <w:kern w:val="36"/>
          <w:sz w:val="48"/>
          <w:szCs w:val="28"/>
        </w:rPr>
        <w:t xml:space="preserve">Children’s Ministries </w:t>
      </w:r>
      <w:r w:rsidR="00BE1923">
        <w:rPr>
          <w:rFonts w:ascii="Book Antiqua" w:eastAsia="Times New Roman" w:hAnsi="Book Antiqua" w:cs="Times New Roman"/>
          <w:b/>
          <w:bCs/>
          <w:kern w:val="36"/>
          <w:sz w:val="48"/>
          <w:szCs w:val="28"/>
        </w:rPr>
        <w:t>&amp;</w:t>
      </w:r>
      <w:r w:rsidR="00BE1923" w:rsidRPr="00BE1923">
        <w:rPr>
          <w:rFonts w:ascii="Book Antiqua" w:eastAsia="Times New Roman" w:hAnsi="Book Antiqua" w:cs="Times New Roman"/>
          <w:b/>
          <w:bCs/>
          <w:kern w:val="36"/>
          <w:sz w:val="48"/>
          <w:szCs w:val="28"/>
        </w:rPr>
        <w:t xml:space="preserve"> Nursery </w:t>
      </w:r>
    </w:p>
    <w:p w:rsidR="002F3849" w:rsidRPr="00BE1923" w:rsidRDefault="00A2592E" w:rsidP="00BE1923">
      <w:pPr>
        <w:spacing w:beforeAutospacing="1" w:after="0" w:afterAutospacing="1" w:line="240" w:lineRule="auto"/>
        <w:jc w:val="center"/>
        <w:outlineLvl w:val="0"/>
        <w:rPr>
          <w:rFonts w:ascii="Book Antiqua" w:eastAsia="Times New Roman" w:hAnsi="Book Antiqua" w:cs="Times New Roman"/>
          <w:b/>
          <w:bCs/>
          <w:kern w:val="36"/>
          <w:sz w:val="48"/>
          <w:szCs w:val="28"/>
        </w:rPr>
      </w:pPr>
      <w:r w:rsidRPr="00BE1923">
        <w:rPr>
          <w:rFonts w:ascii="Book Antiqua" w:eastAsia="Times New Roman" w:hAnsi="Book Antiqua" w:cs="Times New Roman"/>
          <w:b/>
          <w:bCs/>
          <w:kern w:val="36"/>
          <w:sz w:val="48"/>
          <w:szCs w:val="28"/>
        </w:rPr>
        <w:t>Safety Procedures</w:t>
      </w:r>
      <w:r w:rsidR="002F3849" w:rsidRPr="00BE1923">
        <w:rPr>
          <w:rFonts w:ascii="Book Antiqua" w:eastAsia="Times New Roman" w:hAnsi="Book Antiqua" w:cs="Times New Roman"/>
          <w:b/>
          <w:bCs/>
          <w:kern w:val="36"/>
          <w:sz w:val="48"/>
          <w:szCs w:val="28"/>
        </w:rPr>
        <w:t xml:space="preserve"> </w:t>
      </w:r>
    </w:p>
    <w:p w:rsidR="00A2592E" w:rsidRPr="00BE1923" w:rsidRDefault="002F3849" w:rsidP="002F3849">
      <w:pPr>
        <w:spacing w:beforeAutospacing="1" w:after="0" w:afterAutospacing="1" w:line="240" w:lineRule="auto"/>
        <w:jc w:val="center"/>
        <w:outlineLvl w:val="0"/>
        <w:rPr>
          <w:rFonts w:ascii="Book Antiqua" w:eastAsia="Times New Roman" w:hAnsi="Book Antiqua" w:cs="Times New Roman"/>
          <w:bCs/>
          <w:kern w:val="36"/>
          <w:sz w:val="24"/>
          <w:szCs w:val="28"/>
        </w:rPr>
      </w:pPr>
      <w:r w:rsidRPr="00BE1923">
        <w:rPr>
          <w:rFonts w:ascii="Book Antiqua" w:eastAsia="Times New Roman" w:hAnsi="Book Antiqua" w:cs="Times New Roman"/>
          <w:bCs/>
          <w:kern w:val="36"/>
          <w:sz w:val="24"/>
          <w:szCs w:val="28"/>
        </w:rPr>
        <w:t xml:space="preserve">New Hope Community Church RCA – </w:t>
      </w:r>
      <w:r w:rsidR="0044287E" w:rsidRPr="00BE1923">
        <w:rPr>
          <w:rFonts w:ascii="Book Antiqua" w:eastAsia="Times New Roman" w:hAnsi="Book Antiqua" w:cs="Times New Roman"/>
          <w:bCs/>
          <w:kern w:val="36"/>
          <w:sz w:val="24"/>
          <w:szCs w:val="28"/>
        </w:rPr>
        <w:t xml:space="preserve">adopted </w:t>
      </w:r>
      <w:r w:rsidRPr="00BE1923">
        <w:rPr>
          <w:rFonts w:ascii="Book Antiqua" w:eastAsia="Times New Roman" w:hAnsi="Book Antiqua" w:cs="Times New Roman"/>
          <w:bCs/>
          <w:kern w:val="36"/>
          <w:sz w:val="24"/>
          <w:szCs w:val="28"/>
        </w:rPr>
        <w:t>10/25/2011</w:t>
      </w:r>
    </w:p>
    <w:p w:rsidR="00AF55D7" w:rsidRPr="00B8320C" w:rsidRDefault="00AF55D7" w:rsidP="002F3849">
      <w:pPr>
        <w:spacing w:beforeAutospacing="1" w:after="0" w:afterAutospacing="1" w:line="240" w:lineRule="auto"/>
        <w:outlineLvl w:val="0"/>
        <w:rPr>
          <w:rFonts w:ascii="Book Antiqua" w:eastAsia="Times New Roman" w:hAnsi="Book Antiqua" w:cs="Times New Roman"/>
          <w:bCs/>
          <w:kern w:val="36"/>
          <w:sz w:val="32"/>
          <w:szCs w:val="32"/>
        </w:rPr>
      </w:pPr>
      <w:r w:rsidRPr="00B8320C">
        <w:rPr>
          <w:rFonts w:ascii="Book Antiqua" w:eastAsia="Times New Roman" w:hAnsi="Book Antiqua" w:cs="Times New Roman"/>
          <w:bCs/>
          <w:kern w:val="36"/>
          <w:sz w:val="32"/>
          <w:szCs w:val="32"/>
        </w:rPr>
        <w:t>Nursery Policy</w:t>
      </w:r>
    </w:p>
    <w:p w:rsidR="00AF55D7" w:rsidRPr="00BE1923" w:rsidRDefault="00AF55D7" w:rsidP="00BE1923">
      <w:pPr>
        <w:numPr>
          <w:ilvl w:val="0"/>
          <w:numId w:val="1"/>
        </w:numPr>
        <w:spacing w:beforeAutospacing="1" w:after="0" w:afterAutospacing="1" w:line="240" w:lineRule="auto"/>
        <w:rPr>
          <w:rFonts w:ascii="Book Antiqua" w:eastAsia="Times New Roman" w:hAnsi="Book Antiqua" w:cs="Times New Roman"/>
          <w:sz w:val="23"/>
          <w:szCs w:val="24"/>
        </w:rPr>
      </w:pPr>
      <w:bookmarkStart w:id="0" w:name="8810"/>
      <w:bookmarkEnd w:id="0"/>
      <w:r w:rsidRPr="00BE1923">
        <w:rPr>
          <w:rFonts w:ascii="Book Antiqua" w:eastAsia="Times New Roman" w:hAnsi="Book Antiqua" w:cs="Times New Roman"/>
          <w:sz w:val="23"/>
          <w:szCs w:val="24"/>
        </w:rPr>
        <w:t xml:space="preserve">Each nursery session </w:t>
      </w:r>
      <w:r w:rsidR="00A2592E" w:rsidRPr="00BE1923">
        <w:rPr>
          <w:rFonts w:ascii="Book Antiqua" w:eastAsia="Times New Roman" w:hAnsi="Book Antiqua" w:cs="Times New Roman"/>
          <w:sz w:val="23"/>
          <w:szCs w:val="24"/>
        </w:rPr>
        <w:t xml:space="preserve">or children’s ministry session </w:t>
      </w:r>
      <w:r w:rsidRPr="00BE1923">
        <w:rPr>
          <w:rFonts w:ascii="Book Antiqua" w:eastAsia="Times New Roman" w:hAnsi="Book Antiqua" w:cs="Times New Roman"/>
          <w:sz w:val="23"/>
          <w:szCs w:val="24"/>
        </w:rPr>
        <w:t>should be staffed by at least two people—either two adults or one adult with one helper.</w:t>
      </w:r>
    </w:p>
    <w:p w:rsidR="00AF55D7" w:rsidRPr="00BE1923" w:rsidRDefault="00AF55D7" w:rsidP="00AF55D7">
      <w:pPr>
        <w:numPr>
          <w:ilvl w:val="0"/>
          <w:numId w:val="1"/>
        </w:numPr>
        <w:spacing w:before="100" w:beforeAutospacing="1" w:after="100" w:afterAutospacing="1" w:line="240" w:lineRule="auto"/>
        <w:rPr>
          <w:rFonts w:ascii="Book Antiqua" w:eastAsia="Times New Roman" w:hAnsi="Book Antiqua" w:cs="Times New Roman"/>
          <w:sz w:val="23"/>
          <w:szCs w:val="24"/>
        </w:rPr>
      </w:pPr>
      <w:r w:rsidRPr="00BE1923">
        <w:rPr>
          <w:rFonts w:ascii="Book Antiqua" w:eastAsia="Times New Roman" w:hAnsi="Book Antiqua" w:cs="Times New Roman"/>
          <w:sz w:val="23"/>
          <w:szCs w:val="24"/>
        </w:rPr>
        <w:t xml:space="preserve">Helpers may serve in nursery </w:t>
      </w:r>
      <w:r w:rsidR="00A2592E" w:rsidRPr="00BE1923">
        <w:rPr>
          <w:rFonts w:ascii="Book Antiqua" w:eastAsia="Times New Roman" w:hAnsi="Book Antiqua" w:cs="Times New Roman"/>
          <w:sz w:val="23"/>
          <w:szCs w:val="24"/>
        </w:rPr>
        <w:t xml:space="preserve">or children’s ministry session </w:t>
      </w:r>
      <w:r w:rsidRPr="00BE1923">
        <w:rPr>
          <w:rFonts w:ascii="Book Antiqua" w:eastAsia="Times New Roman" w:hAnsi="Book Antiqua" w:cs="Times New Roman"/>
          <w:sz w:val="23"/>
          <w:szCs w:val="24"/>
        </w:rPr>
        <w:t xml:space="preserve">only when a volunteer or staff member is present to supervise. </w:t>
      </w:r>
    </w:p>
    <w:p w:rsidR="00AF55D7" w:rsidRPr="00BE1923" w:rsidRDefault="00AF55D7" w:rsidP="00AF55D7">
      <w:pPr>
        <w:numPr>
          <w:ilvl w:val="0"/>
          <w:numId w:val="1"/>
        </w:numPr>
        <w:spacing w:before="100" w:beforeAutospacing="1" w:after="100" w:afterAutospacing="1" w:line="240" w:lineRule="auto"/>
        <w:rPr>
          <w:rFonts w:ascii="Book Antiqua" w:eastAsia="Times New Roman" w:hAnsi="Book Antiqua" w:cs="Times New Roman"/>
          <w:sz w:val="23"/>
          <w:szCs w:val="24"/>
        </w:rPr>
      </w:pPr>
      <w:r w:rsidRPr="00BE1923">
        <w:rPr>
          <w:rFonts w:ascii="Book Antiqua" w:eastAsia="Times New Roman" w:hAnsi="Book Antiqua" w:cs="Times New Roman"/>
          <w:sz w:val="23"/>
          <w:szCs w:val="24"/>
        </w:rPr>
        <w:t>A third, unrelated volunteer or helper should be present when married couples serve in the nursery</w:t>
      </w:r>
      <w:r w:rsidR="0055678A" w:rsidRPr="00BE1923">
        <w:rPr>
          <w:rFonts w:ascii="Book Antiqua" w:eastAsia="Times New Roman" w:hAnsi="Book Antiqua" w:cs="Times New Roman"/>
          <w:sz w:val="23"/>
          <w:szCs w:val="24"/>
        </w:rPr>
        <w:t xml:space="preserve"> </w:t>
      </w:r>
      <w:r w:rsidR="00A2592E" w:rsidRPr="00BE1923">
        <w:rPr>
          <w:rFonts w:ascii="Book Antiqua" w:eastAsia="Times New Roman" w:hAnsi="Book Antiqua" w:cs="Times New Roman"/>
          <w:sz w:val="23"/>
          <w:szCs w:val="24"/>
        </w:rPr>
        <w:t>or children’s ministry session</w:t>
      </w:r>
      <w:r w:rsidRPr="00BE1923">
        <w:rPr>
          <w:rFonts w:ascii="Book Antiqua" w:eastAsia="Times New Roman" w:hAnsi="Book Antiqua" w:cs="Times New Roman"/>
          <w:sz w:val="23"/>
          <w:szCs w:val="24"/>
        </w:rPr>
        <w:t>.</w:t>
      </w:r>
    </w:p>
    <w:p w:rsidR="00AF55D7" w:rsidRPr="00BE1923" w:rsidRDefault="00AF55D7" w:rsidP="00AF55D7">
      <w:pPr>
        <w:numPr>
          <w:ilvl w:val="0"/>
          <w:numId w:val="1"/>
        </w:numPr>
        <w:spacing w:before="100" w:beforeAutospacing="1" w:after="100" w:afterAutospacing="1" w:line="240" w:lineRule="auto"/>
        <w:rPr>
          <w:rFonts w:ascii="Book Antiqua" w:eastAsia="Times New Roman" w:hAnsi="Book Antiqua" w:cs="Times New Roman"/>
          <w:sz w:val="23"/>
          <w:szCs w:val="24"/>
        </w:rPr>
      </w:pPr>
      <w:r w:rsidRPr="00BE1923">
        <w:rPr>
          <w:rFonts w:ascii="Book Antiqua" w:eastAsia="Times New Roman" w:hAnsi="Book Antiqua" w:cs="Times New Roman"/>
          <w:sz w:val="23"/>
          <w:szCs w:val="24"/>
        </w:rPr>
        <w:t xml:space="preserve">A volunteer or helper may not spend time in the nursery </w:t>
      </w:r>
      <w:r w:rsidR="00A2592E" w:rsidRPr="00BE1923">
        <w:rPr>
          <w:rFonts w:ascii="Book Antiqua" w:eastAsia="Times New Roman" w:hAnsi="Book Antiqua" w:cs="Times New Roman"/>
          <w:sz w:val="23"/>
          <w:szCs w:val="24"/>
        </w:rPr>
        <w:t xml:space="preserve">or children’s ministry </w:t>
      </w:r>
      <w:r w:rsidRPr="00BE1923">
        <w:rPr>
          <w:rFonts w:ascii="Book Antiqua" w:eastAsia="Times New Roman" w:hAnsi="Book Antiqua" w:cs="Times New Roman"/>
          <w:sz w:val="23"/>
          <w:szCs w:val="24"/>
        </w:rPr>
        <w:t>room(s) when he or she is not scheduled to serve.</w:t>
      </w:r>
    </w:p>
    <w:p w:rsidR="00AF55D7" w:rsidRPr="00BE1923" w:rsidRDefault="00AF55D7" w:rsidP="00AF55D7">
      <w:pPr>
        <w:numPr>
          <w:ilvl w:val="0"/>
          <w:numId w:val="1"/>
        </w:numPr>
        <w:spacing w:before="100" w:beforeAutospacing="1" w:after="100" w:afterAutospacing="1" w:line="240" w:lineRule="auto"/>
        <w:rPr>
          <w:rFonts w:ascii="Book Antiqua" w:eastAsia="Times New Roman" w:hAnsi="Book Antiqua" w:cs="Times New Roman"/>
          <w:sz w:val="23"/>
          <w:szCs w:val="24"/>
        </w:rPr>
      </w:pPr>
      <w:r w:rsidRPr="00BE1923">
        <w:rPr>
          <w:rFonts w:ascii="Book Antiqua" w:eastAsia="Times New Roman" w:hAnsi="Book Antiqua" w:cs="Times New Roman"/>
          <w:sz w:val="23"/>
          <w:szCs w:val="24"/>
        </w:rPr>
        <w:t xml:space="preserve">A staff member or volunteer may take children out of the nursery </w:t>
      </w:r>
      <w:r w:rsidR="00A2592E" w:rsidRPr="00BE1923">
        <w:rPr>
          <w:rFonts w:ascii="Book Antiqua" w:eastAsia="Times New Roman" w:hAnsi="Book Antiqua" w:cs="Times New Roman"/>
          <w:sz w:val="23"/>
          <w:szCs w:val="24"/>
        </w:rPr>
        <w:t xml:space="preserve">or a children’s ministry session </w:t>
      </w:r>
      <w:r w:rsidRPr="00BE1923">
        <w:rPr>
          <w:rFonts w:ascii="Book Antiqua" w:eastAsia="Times New Roman" w:hAnsi="Book Antiqua" w:cs="Times New Roman"/>
          <w:sz w:val="23"/>
          <w:szCs w:val="24"/>
        </w:rPr>
        <w:t xml:space="preserve">only for a compelling reason, such as to use the bathroom or in case of illness. </w:t>
      </w:r>
    </w:p>
    <w:p w:rsidR="008B6141" w:rsidRPr="00BE1923" w:rsidRDefault="00AF55D7" w:rsidP="00AF55D7">
      <w:pPr>
        <w:numPr>
          <w:ilvl w:val="0"/>
          <w:numId w:val="1"/>
        </w:numPr>
        <w:spacing w:before="100" w:beforeAutospacing="1" w:after="100" w:afterAutospacing="1" w:line="240" w:lineRule="auto"/>
        <w:rPr>
          <w:rFonts w:ascii="Book Antiqua" w:eastAsia="Times New Roman" w:hAnsi="Book Antiqua" w:cs="Times New Roman"/>
          <w:sz w:val="23"/>
          <w:szCs w:val="24"/>
        </w:rPr>
      </w:pPr>
      <w:r w:rsidRPr="00BE1923">
        <w:rPr>
          <w:rFonts w:ascii="Book Antiqua" w:eastAsia="Times New Roman" w:hAnsi="Book Antiqua" w:cs="Times New Roman"/>
          <w:sz w:val="23"/>
          <w:szCs w:val="24"/>
        </w:rPr>
        <w:t>When toddlers require bathroom assistance in</w:t>
      </w:r>
      <w:r w:rsidR="008B6141" w:rsidRPr="00BE1923">
        <w:rPr>
          <w:rFonts w:ascii="Book Antiqua" w:eastAsia="Times New Roman" w:hAnsi="Book Antiqua" w:cs="Times New Roman"/>
          <w:sz w:val="23"/>
          <w:szCs w:val="24"/>
        </w:rPr>
        <w:t xml:space="preserve"> a location outside the nursery</w:t>
      </w:r>
      <w:r w:rsidR="00A2592E" w:rsidRPr="00BE1923">
        <w:rPr>
          <w:rFonts w:ascii="Book Antiqua" w:eastAsia="Times New Roman" w:hAnsi="Book Antiqua" w:cs="Times New Roman"/>
          <w:sz w:val="23"/>
          <w:szCs w:val="24"/>
        </w:rPr>
        <w:t xml:space="preserve"> or children’s ministry session</w:t>
      </w:r>
      <w:r w:rsidR="008B6141" w:rsidRPr="00BE1923">
        <w:rPr>
          <w:rFonts w:ascii="Book Antiqua" w:eastAsia="Times New Roman" w:hAnsi="Book Antiqua" w:cs="Times New Roman"/>
          <w:sz w:val="23"/>
          <w:szCs w:val="24"/>
        </w:rPr>
        <w:t xml:space="preserve">, the child’s parent or family member in the congregation will be asked to assist the child. </w:t>
      </w:r>
      <w:r w:rsidRPr="00BE1923">
        <w:rPr>
          <w:rFonts w:ascii="Book Antiqua" w:eastAsia="Times New Roman" w:hAnsi="Book Antiqua" w:cs="Times New Roman"/>
          <w:sz w:val="23"/>
          <w:szCs w:val="24"/>
        </w:rPr>
        <w:t xml:space="preserve"> </w:t>
      </w:r>
    </w:p>
    <w:p w:rsidR="00291FFC" w:rsidRPr="00BE1923" w:rsidRDefault="00AF55D7" w:rsidP="002F3849">
      <w:pPr>
        <w:numPr>
          <w:ilvl w:val="0"/>
          <w:numId w:val="1"/>
        </w:numPr>
        <w:spacing w:before="100" w:beforeAutospacing="1" w:after="100" w:afterAutospacing="1" w:line="240" w:lineRule="auto"/>
        <w:rPr>
          <w:rFonts w:ascii="Book Antiqua" w:eastAsia="Times New Roman" w:hAnsi="Book Antiqua" w:cs="Times New Roman"/>
          <w:sz w:val="23"/>
          <w:szCs w:val="24"/>
        </w:rPr>
      </w:pPr>
      <w:r w:rsidRPr="00BE1923">
        <w:rPr>
          <w:rFonts w:ascii="Book Antiqua" w:eastAsia="Times New Roman" w:hAnsi="Book Antiqua" w:cs="Times New Roman"/>
          <w:sz w:val="23"/>
          <w:szCs w:val="24"/>
        </w:rPr>
        <w:t>Staff, volunteers, or helpers should diaper inf</w:t>
      </w:r>
      <w:r w:rsidR="00A2592E" w:rsidRPr="00BE1923">
        <w:rPr>
          <w:rFonts w:ascii="Book Antiqua" w:eastAsia="Times New Roman" w:hAnsi="Book Antiqua" w:cs="Times New Roman"/>
          <w:sz w:val="23"/>
          <w:szCs w:val="24"/>
        </w:rPr>
        <w:t xml:space="preserve">ants or toddlers in the nursery </w:t>
      </w:r>
      <w:r w:rsidRPr="00BE1923">
        <w:rPr>
          <w:rFonts w:ascii="Book Antiqua" w:eastAsia="Times New Roman" w:hAnsi="Book Antiqua" w:cs="Times New Roman"/>
          <w:sz w:val="23"/>
          <w:szCs w:val="24"/>
        </w:rPr>
        <w:t>room.</w:t>
      </w:r>
    </w:p>
    <w:p w:rsidR="00AF55D7" w:rsidRPr="00B8320C" w:rsidRDefault="00BE1923" w:rsidP="00A2592E">
      <w:pPr>
        <w:spacing w:before="100" w:beforeAutospacing="1" w:after="100" w:afterAutospacing="1" w:line="240" w:lineRule="auto"/>
        <w:outlineLvl w:val="0"/>
        <w:rPr>
          <w:rFonts w:ascii="Book Antiqua" w:eastAsia="Times New Roman" w:hAnsi="Book Antiqua" w:cs="Times New Roman"/>
          <w:sz w:val="24"/>
          <w:szCs w:val="24"/>
        </w:rPr>
      </w:pPr>
      <w:r>
        <w:rPr>
          <w:rFonts w:ascii="Book Antiqua" w:eastAsia="Times New Roman" w:hAnsi="Book Antiqua" w:cs="Times New Roman"/>
          <w:bCs/>
          <w:kern w:val="36"/>
          <w:sz w:val="32"/>
          <w:szCs w:val="32"/>
        </w:rPr>
        <w:t>Nursery/</w:t>
      </w:r>
      <w:r w:rsidR="00A2592E" w:rsidRPr="00B8320C">
        <w:rPr>
          <w:rFonts w:ascii="Book Antiqua" w:eastAsia="Times New Roman" w:hAnsi="Book Antiqua" w:cs="Times New Roman"/>
          <w:bCs/>
          <w:kern w:val="36"/>
          <w:sz w:val="32"/>
          <w:szCs w:val="32"/>
        </w:rPr>
        <w:t xml:space="preserve">Children’s Ministry Volunteer </w:t>
      </w:r>
      <w:r w:rsidR="00AF55D7" w:rsidRPr="00B8320C">
        <w:rPr>
          <w:rFonts w:ascii="Book Antiqua" w:eastAsia="Times New Roman" w:hAnsi="Book Antiqua" w:cs="Times New Roman"/>
          <w:bCs/>
          <w:kern w:val="36"/>
          <w:sz w:val="32"/>
          <w:szCs w:val="32"/>
        </w:rPr>
        <w:t>Screening Policy</w:t>
      </w:r>
      <w:bookmarkStart w:id="1" w:name="9863"/>
      <w:bookmarkEnd w:id="1"/>
      <w:r w:rsidR="00AF55D7" w:rsidRPr="00B8320C">
        <w:rPr>
          <w:rFonts w:ascii="Book Antiqua" w:eastAsia="Times New Roman" w:hAnsi="Book Antiqua" w:cs="Times New Roman"/>
          <w:sz w:val="24"/>
          <w:szCs w:val="24"/>
        </w:rPr>
        <w:t> </w:t>
      </w:r>
    </w:p>
    <w:p w:rsidR="00AF55D7" w:rsidRPr="00BE1923" w:rsidRDefault="00AF55D7" w:rsidP="00BE1923">
      <w:pPr>
        <w:spacing w:after="120" w:line="280" w:lineRule="atLeast"/>
        <w:textAlignment w:val="center"/>
        <w:rPr>
          <w:rFonts w:ascii="Book Antiqua" w:eastAsia="Times New Roman" w:hAnsi="Book Antiqua" w:cs="Times New Roman"/>
          <w:sz w:val="23"/>
          <w:szCs w:val="24"/>
        </w:rPr>
      </w:pPr>
      <w:r w:rsidRPr="00BE1923">
        <w:rPr>
          <w:rFonts w:ascii="Book Antiqua" w:eastAsia="Times New Roman" w:hAnsi="Book Antiqua" w:cs="Times New Roman"/>
          <w:color w:val="000000"/>
          <w:sz w:val="23"/>
          <w:szCs w:val="24"/>
        </w:rPr>
        <w:t>A volunteer applicant should complete the required screening steps prior to beginning service. An applicant has the right to withdraw from the selection process at any time without prejudice.</w:t>
      </w:r>
    </w:p>
    <w:p w:rsidR="00AF55D7" w:rsidRPr="00BE1923" w:rsidRDefault="008B6141" w:rsidP="00AF55D7">
      <w:pPr>
        <w:numPr>
          <w:ilvl w:val="0"/>
          <w:numId w:val="2"/>
        </w:numPr>
        <w:spacing w:before="100" w:beforeAutospacing="1" w:after="100" w:afterAutospacing="1" w:line="240" w:lineRule="auto"/>
        <w:rPr>
          <w:rFonts w:ascii="Book Antiqua" w:eastAsia="Times New Roman" w:hAnsi="Book Antiqua" w:cs="Times New Roman"/>
          <w:sz w:val="23"/>
          <w:szCs w:val="24"/>
        </w:rPr>
      </w:pPr>
      <w:r w:rsidRPr="00BE1923">
        <w:rPr>
          <w:rFonts w:ascii="Book Antiqua" w:eastAsia="Times New Roman" w:hAnsi="Book Antiqua" w:cs="Times New Roman"/>
          <w:color w:val="000000"/>
          <w:sz w:val="23"/>
          <w:szCs w:val="24"/>
        </w:rPr>
        <w:t>NHCC leadership will designate a</w:t>
      </w:r>
      <w:r w:rsidR="00AF55D7" w:rsidRPr="00BE1923">
        <w:rPr>
          <w:rFonts w:ascii="Book Antiqua" w:eastAsia="Times New Roman" w:hAnsi="Book Antiqua" w:cs="Times New Roman"/>
          <w:color w:val="000000"/>
          <w:sz w:val="23"/>
          <w:szCs w:val="24"/>
        </w:rPr>
        <w:t xml:space="preserve"> committee whose task is to approve volunteers for </w:t>
      </w:r>
      <w:r w:rsidRPr="00BE1923">
        <w:rPr>
          <w:rFonts w:ascii="Book Antiqua" w:eastAsia="Times New Roman" w:hAnsi="Book Antiqua" w:cs="Times New Roman"/>
          <w:color w:val="000000"/>
          <w:sz w:val="23"/>
          <w:szCs w:val="24"/>
        </w:rPr>
        <w:t>nursery and child related programs</w:t>
      </w:r>
      <w:r w:rsidR="00AF55D7" w:rsidRPr="00BE1923">
        <w:rPr>
          <w:rFonts w:ascii="Book Antiqua" w:eastAsia="Times New Roman" w:hAnsi="Book Antiqua" w:cs="Times New Roman"/>
          <w:color w:val="000000"/>
          <w:sz w:val="23"/>
          <w:szCs w:val="24"/>
        </w:rPr>
        <w:t>.</w:t>
      </w:r>
    </w:p>
    <w:p w:rsidR="00AF55D7" w:rsidRPr="00BE1923" w:rsidRDefault="008B6141" w:rsidP="00AF55D7">
      <w:pPr>
        <w:numPr>
          <w:ilvl w:val="0"/>
          <w:numId w:val="2"/>
        </w:numPr>
        <w:spacing w:before="100" w:beforeAutospacing="1" w:after="100" w:afterAutospacing="1" w:line="240" w:lineRule="auto"/>
        <w:rPr>
          <w:rFonts w:ascii="Book Antiqua" w:eastAsia="Times New Roman" w:hAnsi="Book Antiqua" w:cs="Times New Roman"/>
          <w:sz w:val="23"/>
          <w:szCs w:val="24"/>
        </w:rPr>
      </w:pPr>
      <w:r w:rsidRPr="00BE1923">
        <w:rPr>
          <w:rFonts w:ascii="Book Antiqua" w:eastAsia="Times New Roman" w:hAnsi="Book Antiqua" w:cs="Times New Roman"/>
          <w:color w:val="000000"/>
          <w:sz w:val="23"/>
          <w:szCs w:val="24"/>
        </w:rPr>
        <w:t>NHCC leadership res</w:t>
      </w:r>
      <w:r w:rsidR="00AF55D7" w:rsidRPr="00BE1923">
        <w:rPr>
          <w:rFonts w:ascii="Book Antiqua" w:eastAsia="Times New Roman" w:hAnsi="Book Antiqua" w:cs="Times New Roman"/>
          <w:color w:val="000000"/>
          <w:sz w:val="23"/>
          <w:szCs w:val="24"/>
        </w:rPr>
        <w:t xml:space="preserve">erves the right to reject </w:t>
      </w:r>
      <w:r w:rsidRPr="00BE1923">
        <w:rPr>
          <w:rFonts w:ascii="Book Antiqua" w:eastAsia="Times New Roman" w:hAnsi="Book Antiqua" w:cs="Times New Roman"/>
          <w:color w:val="000000"/>
          <w:sz w:val="23"/>
          <w:szCs w:val="24"/>
        </w:rPr>
        <w:t>a volunteer</w:t>
      </w:r>
      <w:r w:rsidR="00AF55D7" w:rsidRPr="00BE1923">
        <w:rPr>
          <w:rFonts w:ascii="Book Antiqua" w:eastAsia="Times New Roman" w:hAnsi="Book Antiqua" w:cs="Times New Roman"/>
          <w:color w:val="000000"/>
          <w:sz w:val="23"/>
          <w:szCs w:val="24"/>
        </w:rPr>
        <w:t xml:space="preserve"> for any reason. Those reasons include but are not limited to: refusing or failing to complete screening; failing to provide requested information; providing information subsequently determined to be false or misleading; or obtaining information from references or a criminal record check which suggest the applicant is not suitable for the position.</w:t>
      </w:r>
    </w:p>
    <w:p w:rsidR="00AF55D7" w:rsidRPr="00BE1923" w:rsidRDefault="008B6141" w:rsidP="00AF55D7">
      <w:pPr>
        <w:numPr>
          <w:ilvl w:val="0"/>
          <w:numId w:val="2"/>
        </w:numPr>
        <w:spacing w:before="100" w:beforeAutospacing="1" w:after="100" w:afterAutospacing="1" w:line="240" w:lineRule="auto"/>
        <w:rPr>
          <w:rFonts w:ascii="Book Antiqua" w:eastAsia="Times New Roman" w:hAnsi="Book Antiqua" w:cs="Times New Roman"/>
          <w:sz w:val="23"/>
          <w:szCs w:val="24"/>
        </w:rPr>
      </w:pPr>
      <w:r w:rsidRPr="00BE1923">
        <w:rPr>
          <w:rFonts w:ascii="Book Antiqua" w:eastAsia="Times New Roman" w:hAnsi="Book Antiqua" w:cs="Times New Roman"/>
          <w:color w:val="000000"/>
          <w:sz w:val="23"/>
          <w:szCs w:val="24"/>
        </w:rPr>
        <w:t xml:space="preserve">NHCC </w:t>
      </w:r>
      <w:proofErr w:type="gramStart"/>
      <w:r w:rsidRPr="00BE1923">
        <w:rPr>
          <w:rFonts w:ascii="Book Antiqua" w:eastAsia="Times New Roman" w:hAnsi="Book Antiqua" w:cs="Times New Roman"/>
          <w:color w:val="000000"/>
          <w:sz w:val="23"/>
          <w:szCs w:val="24"/>
        </w:rPr>
        <w:t xml:space="preserve">leadership </w:t>
      </w:r>
      <w:r w:rsidR="00AF55D7" w:rsidRPr="00BE1923">
        <w:rPr>
          <w:rFonts w:ascii="Book Antiqua" w:eastAsia="Times New Roman" w:hAnsi="Book Antiqua" w:cs="Times New Roman"/>
          <w:color w:val="000000"/>
          <w:sz w:val="23"/>
          <w:szCs w:val="24"/>
        </w:rPr>
        <w:t xml:space="preserve"> reserves</w:t>
      </w:r>
      <w:proofErr w:type="gramEnd"/>
      <w:r w:rsidR="00AF55D7" w:rsidRPr="00BE1923">
        <w:rPr>
          <w:rFonts w:ascii="Book Antiqua" w:eastAsia="Times New Roman" w:hAnsi="Book Antiqua" w:cs="Times New Roman"/>
          <w:color w:val="000000"/>
          <w:sz w:val="23"/>
          <w:szCs w:val="24"/>
        </w:rPr>
        <w:t xml:space="preserve"> the right to establish a minimum length of time for membership or residency before an individual applies for a volunteer position.</w:t>
      </w:r>
    </w:p>
    <w:p w:rsidR="00AF55D7" w:rsidRPr="00BE1923" w:rsidRDefault="008B6141" w:rsidP="00AF55D7">
      <w:pPr>
        <w:numPr>
          <w:ilvl w:val="0"/>
          <w:numId w:val="2"/>
        </w:numPr>
        <w:spacing w:before="100" w:beforeAutospacing="1" w:after="100" w:afterAutospacing="1" w:line="240" w:lineRule="auto"/>
        <w:rPr>
          <w:rFonts w:ascii="Book Antiqua" w:eastAsia="Times New Roman" w:hAnsi="Book Antiqua" w:cs="Times New Roman"/>
          <w:sz w:val="23"/>
          <w:szCs w:val="24"/>
        </w:rPr>
      </w:pPr>
      <w:r w:rsidRPr="00BE1923">
        <w:rPr>
          <w:rFonts w:ascii="Book Antiqua" w:eastAsia="Times New Roman" w:hAnsi="Book Antiqua" w:cs="Times New Roman"/>
          <w:color w:val="000000"/>
          <w:sz w:val="23"/>
          <w:szCs w:val="24"/>
        </w:rPr>
        <w:t xml:space="preserve">NHCC leadership </w:t>
      </w:r>
      <w:r w:rsidR="00AF55D7" w:rsidRPr="00BE1923">
        <w:rPr>
          <w:rFonts w:ascii="Book Antiqua" w:eastAsia="Times New Roman" w:hAnsi="Book Antiqua" w:cs="Times New Roman"/>
          <w:color w:val="000000"/>
          <w:sz w:val="23"/>
          <w:szCs w:val="24"/>
        </w:rPr>
        <w:t xml:space="preserve">reserves the right to reject </w:t>
      </w:r>
      <w:r w:rsidRPr="00BE1923">
        <w:rPr>
          <w:rFonts w:ascii="Book Antiqua" w:eastAsia="Times New Roman" w:hAnsi="Book Antiqua" w:cs="Times New Roman"/>
          <w:color w:val="000000"/>
          <w:sz w:val="23"/>
          <w:szCs w:val="24"/>
        </w:rPr>
        <w:t>a volunteer</w:t>
      </w:r>
      <w:r w:rsidR="00AF55D7" w:rsidRPr="00BE1923">
        <w:rPr>
          <w:rFonts w:ascii="Book Antiqua" w:eastAsia="Times New Roman" w:hAnsi="Book Antiqua" w:cs="Times New Roman"/>
          <w:color w:val="000000"/>
          <w:sz w:val="23"/>
          <w:szCs w:val="24"/>
        </w:rPr>
        <w:t xml:space="preserve"> for any misdemeanor or felony conviction, for any plea of no contest to a felony or misdemeanor, or while the applicant is under investigation for or charged with a misdemeanor or felony.</w:t>
      </w:r>
    </w:p>
    <w:p w:rsidR="00A2592E" w:rsidRPr="00BE1923" w:rsidRDefault="00AF55D7" w:rsidP="00AF55D7">
      <w:pPr>
        <w:numPr>
          <w:ilvl w:val="0"/>
          <w:numId w:val="2"/>
        </w:numPr>
        <w:spacing w:before="100" w:beforeAutospacing="1" w:after="100" w:afterAutospacing="1" w:line="240" w:lineRule="auto"/>
        <w:rPr>
          <w:rFonts w:ascii="Book Antiqua" w:eastAsia="Times New Roman" w:hAnsi="Book Antiqua" w:cs="Times New Roman"/>
          <w:sz w:val="23"/>
          <w:szCs w:val="24"/>
        </w:rPr>
      </w:pPr>
      <w:r w:rsidRPr="00BE1923">
        <w:rPr>
          <w:rFonts w:ascii="Book Antiqua" w:eastAsia="Times New Roman" w:hAnsi="Book Antiqua" w:cs="Times New Roman"/>
          <w:color w:val="000000"/>
          <w:sz w:val="23"/>
          <w:szCs w:val="24"/>
        </w:rPr>
        <w:t xml:space="preserve">Information obtained through the screening process for volunteer applicants will be stored in a locked file with access limited to those individuals determined by the organization to have access. </w:t>
      </w:r>
    </w:p>
    <w:p w:rsidR="00AF55D7" w:rsidRPr="00BE1923" w:rsidRDefault="00A2592E" w:rsidP="00AF55D7">
      <w:pPr>
        <w:numPr>
          <w:ilvl w:val="0"/>
          <w:numId w:val="2"/>
        </w:numPr>
        <w:spacing w:before="100" w:beforeAutospacing="1" w:after="100" w:afterAutospacing="1" w:line="240" w:lineRule="auto"/>
        <w:rPr>
          <w:rFonts w:ascii="Book Antiqua" w:eastAsia="Times New Roman" w:hAnsi="Book Antiqua" w:cs="Times New Roman"/>
          <w:sz w:val="23"/>
          <w:szCs w:val="24"/>
        </w:rPr>
      </w:pPr>
      <w:r w:rsidRPr="00BE1923">
        <w:rPr>
          <w:rFonts w:ascii="Book Antiqua" w:eastAsia="Times New Roman" w:hAnsi="Book Antiqua" w:cs="Times New Roman"/>
          <w:color w:val="000000"/>
          <w:sz w:val="23"/>
          <w:szCs w:val="24"/>
        </w:rPr>
        <w:t xml:space="preserve">NHCC leadership </w:t>
      </w:r>
      <w:r w:rsidR="00AF55D7" w:rsidRPr="00BE1923">
        <w:rPr>
          <w:rFonts w:ascii="Book Antiqua" w:eastAsia="Times New Roman" w:hAnsi="Book Antiqua" w:cs="Times New Roman"/>
          <w:color w:val="000000"/>
          <w:sz w:val="23"/>
          <w:szCs w:val="24"/>
        </w:rPr>
        <w:t>will conduct criminal record checks every three years unless otherwise required by liability insurance carrier standards or community practice.</w:t>
      </w:r>
    </w:p>
    <w:p w:rsidR="00AF55D7" w:rsidRPr="00BE1923" w:rsidRDefault="00AF55D7" w:rsidP="00BE1923">
      <w:pPr>
        <w:numPr>
          <w:ilvl w:val="0"/>
          <w:numId w:val="2"/>
        </w:numPr>
        <w:spacing w:before="100" w:beforeAutospacing="1" w:after="100" w:afterAutospacing="1" w:line="240" w:lineRule="auto"/>
        <w:rPr>
          <w:rFonts w:ascii="Book Antiqua" w:eastAsia="Times New Roman" w:hAnsi="Book Antiqua" w:cs="Times New Roman"/>
          <w:sz w:val="23"/>
          <w:szCs w:val="24"/>
        </w:rPr>
      </w:pPr>
      <w:r w:rsidRPr="00BE1923">
        <w:rPr>
          <w:rFonts w:ascii="Book Antiqua" w:eastAsia="Times New Roman" w:hAnsi="Book Antiqua" w:cs="Times New Roman"/>
          <w:color w:val="000000"/>
          <w:sz w:val="23"/>
          <w:szCs w:val="24"/>
        </w:rPr>
        <w:t xml:space="preserve">A volunteer, staff member, governing board member, or member of the selection committee who learns of or has knowledge of prior acts of misconduct by the applicant must report that knowledge to the selection committee. </w:t>
      </w:r>
    </w:p>
    <w:sectPr w:rsidR="00AF55D7" w:rsidRPr="00BE1923" w:rsidSect="00BE1923">
      <w:pgSz w:w="12240" w:h="15840"/>
      <w:pgMar w:top="720" w:right="900" w:bottom="720" w:left="81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47A47"/>
    <w:multiLevelType w:val="multilevel"/>
    <w:tmpl w:val="9F96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0069C6"/>
    <w:multiLevelType w:val="multilevel"/>
    <w:tmpl w:val="5A6A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oNotTrackMoves/>
  <w:defaultTabStop w:val="720"/>
  <w:drawingGridHorizontalSpacing w:val="110"/>
  <w:displayHorizontalDrawingGridEvery w:val="2"/>
  <w:characterSpacingControl w:val="doNotCompress"/>
  <w:compat/>
  <w:rsids>
    <w:rsidRoot w:val="00AF55D7"/>
    <w:rsid w:val="000F20DC"/>
    <w:rsid w:val="00291FFC"/>
    <w:rsid w:val="002F3849"/>
    <w:rsid w:val="0044287E"/>
    <w:rsid w:val="0055678A"/>
    <w:rsid w:val="005B2AF8"/>
    <w:rsid w:val="006757C5"/>
    <w:rsid w:val="006F50B2"/>
    <w:rsid w:val="00851075"/>
    <w:rsid w:val="008B6141"/>
    <w:rsid w:val="00A2592E"/>
    <w:rsid w:val="00AF55D7"/>
    <w:rsid w:val="00B8320C"/>
    <w:rsid w:val="00BE1923"/>
    <w:rsid w:val="00C924A4"/>
    <w:rsid w:val="00D875BC"/>
    <w:rsid w:val="00DC6902"/>
    <w:rsid w:val="00EE40E7"/>
    <w:rsid w:val="00F31FF0"/>
    <w:rsid w:val="00F43391"/>
    <w:rsid w:val="00FA091D"/>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FC"/>
  </w:style>
  <w:style w:type="paragraph" w:styleId="Heading1">
    <w:name w:val="heading 1"/>
    <w:basedOn w:val="Normal"/>
    <w:link w:val="Heading1Char"/>
    <w:uiPriority w:val="9"/>
    <w:qFormat/>
    <w:rsid w:val="00AF55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F55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55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4165769">
      <w:bodyDiv w:val="1"/>
      <w:marLeft w:val="0"/>
      <w:marRight w:val="0"/>
      <w:marTop w:val="0"/>
      <w:marBottom w:val="0"/>
      <w:divBdr>
        <w:top w:val="none" w:sz="0" w:space="0" w:color="auto"/>
        <w:left w:val="none" w:sz="0" w:space="0" w:color="auto"/>
        <w:bottom w:val="none" w:sz="0" w:space="0" w:color="auto"/>
        <w:right w:val="none" w:sz="0" w:space="0" w:color="auto"/>
      </w:divBdr>
      <w:divsChild>
        <w:div w:id="948052603">
          <w:marLeft w:val="0"/>
          <w:marRight w:val="0"/>
          <w:marTop w:val="0"/>
          <w:marBottom w:val="0"/>
          <w:divBdr>
            <w:top w:val="none" w:sz="0" w:space="0" w:color="auto"/>
            <w:left w:val="none" w:sz="0" w:space="0" w:color="auto"/>
            <w:bottom w:val="none" w:sz="0" w:space="0" w:color="auto"/>
            <w:right w:val="none" w:sz="0" w:space="0" w:color="auto"/>
          </w:divBdr>
          <w:divsChild>
            <w:div w:id="1575772037">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 w:id="1537741412">
      <w:bodyDiv w:val="1"/>
      <w:marLeft w:val="0"/>
      <w:marRight w:val="0"/>
      <w:marTop w:val="0"/>
      <w:marBottom w:val="0"/>
      <w:divBdr>
        <w:top w:val="none" w:sz="0" w:space="0" w:color="auto"/>
        <w:left w:val="none" w:sz="0" w:space="0" w:color="auto"/>
        <w:bottom w:val="none" w:sz="0" w:space="0" w:color="auto"/>
        <w:right w:val="none" w:sz="0" w:space="0" w:color="auto"/>
      </w:divBdr>
      <w:divsChild>
        <w:div w:id="1161853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1</Pages>
  <Words>414</Words>
  <Characters>2364</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Rooy</dc:creator>
  <cp:lastModifiedBy>Anthony Curran</cp:lastModifiedBy>
  <cp:revision>3</cp:revision>
  <dcterms:created xsi:type="dcterms:W3CDTF">2011-11-16T17:10:00Z</dcterms:created>
  <dcterms:modified xsi:type="dcterms:W3CDTF">2015-01-13T17:10:00Z</dcterms:modified>
</cp:coreProperties>
</file>